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42A3" w14:textId="14E97C91" w:rsidR="006750DB" w:rsidRPr="001B03B1" w:rsidRDefault="001B03B1" w:rsidP="001B03B1">
      <w:pPr>
        <w:rPr>
          <w:sz w:val="72"/>
          <w:szCs w:val="72"/>
        </w:rPr>
      </w:pPr>
      <w:r w:rsidRPr="001B03B1">
        <w:rPr>
          <w:sz w:val="72"/>
          <w:szCs w:val="72"/>
        </w:rPr>
        <w:t xml:space="preserve">Press Release </w:t>
      </w:r>
    </w:p>
    <w:p w14:paraId="77A38572" w14:textId="3A798964" w:rsidR="001B03B1" w:rsidRDefault="001B03B1" w:rsidP="001B03B1">
      <w:pPr>
        <w:jc w:val="both"/>
      </w:pPr>
    </w:p>
    <w:p w14:paraId="66C58ECE" w14:textId="10201BB7" w:rsidR="001B03B1" w:rsidRPr="001B03B1" w:rsidRDefault="001B03B1" w:rsidP="001B03B1">
      <w:pPr>
        <w:jc w:val="both"/>
        <w:rPr>
          <w:sz w:val="40"/>
          <w:szCs w:val="40"/>
        </w:rPr>
      </w:pPr>
      <w:r w:rsidRPr="001B03B1">
        <w:rPr>
          <w:sz w:val="40"/>
          <w:szCs w:val="40"/>
        </w:rPr>
        <w:t>Contact Information:</w:t>
      </w:r>
    </w:p>
    <w:p w14:paraId="4CCDAF49" w14:textId="328B2D44" w:rsidR="001B03B1" w:rsidRPr="001B03B1" w:rsidRDefault="001B03B1">
      <w:pPr>
        <w:rPr>
          <w:color w:val="FF0000"/>
        </w:rPr>
      </w:pPr>
      <w:r w:rsidRPr="001B03B1">
        <w:rPr>
          <w:noProof/>
          <w:sz w:val="72"/>
          <w:szCs w:val="72"/>
        </w:rPr>
        <w:drawing>
          <wp:anchor distT="0" distB="0" distL="114300" distR="114300" simplePos="0" relativeHeight="251658240" behindDoc="0" locked="0" layoutInCell="1" allowOverlap="1" wp14:anchorId="6407359C" wp14:editId="4BD72AB2">
            <wp:simplePos x="0" y="0"/>
            <wp:positionH relativeFrom="margin">
              <wp:posOffset>2975610</wp:posOffset>
            </wp:positionH>
            <wp:positionV relativeFrom="margin">
              <wp:posOffset>1080770</wp:posOffset>
            </wp:positionV>
            <wp:extent cx="3433445" cy="857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433445" cy="857885"/>
                    </a:xfrm>
                    <a:prstGeom prst="rect">
                      <a:avLst/>
                    </a:prstGeom>
                  </pic:spPr>
                </pic:pic>
              </a:graphicData>
            </a:graphic>
            <wp14:sizeRelH relativeFrom="margin">
              <wp14:pctWidth>0</wp14:pctWidth>
            </wp14:sizeRelH>
            <wp14:sizeRelV relativeFrom="margin">
              <wp14:pctHeight>0</wp14:pctHeight>
            </wp14:sizeRelV>
          </wp:anchor>
        </w:drawing>
      </w:r>
      <w:r w:rsidRPr="001B03B1">
        <w:rPr>
          <w:color w:val="FF0000"/>
        </w:rPr>
        <w:t xml:space="preserve">Org or Company Name </w:t>
      </w:r>
    </w:p>
    <w:p w14:paraId="5FDAEF1A" w14:textId="2C98DA17" w:rsidR="001B03B1" w:rsidRPr="001B03B1" w:rsidRDefault="001B03B1">
      <w:pPr>
        <w:rPr>
          <w:color w:val="FF0000"/>
        </w:rPr>
      </w:pPr>
      <w:r w:rsidRPr="001B03B1">
        <w:rPr>
          <w:color w:val="FF0000"/>
        </w:rPr>
        <w:t>Contact Name</w:t>
      </w:r>
    </w:p>
    <w:p w14:paraId="57155084" w14:textId="749FD3BF" w:rsidR="001B03B1" w:rsidRPr="001B03B1" w:rsidRDefault="001B03B1">
      <w:pPr>
        <w:rPr>
          <w:color w:val="FF0000"/>
        </w:rPr>
      </w:pPr>
      <w:r w:rsidRPr="001B03B1">
        <w:rPr>
          <w:color w:val="FF0000"/>
        </w:rPr>
        <w:t xml:space="preserve">Phone Number </w:t>
      </w:r>
    </w:p>
    <w:p w14:paraId="183D2DAD" w14:textId="72A43215" w:rsidR="001B03B1" w:rsidRPr="001B03B1" w:rsidRDefault="001B03B1">
      <w:pPr>
        <w:rPr>
          <w:color w:val="FF0000"/>
        </w:rPr>
      </w:pPr>
      <w:r w:rsidRPr="001B03B1">
        <w:rPr>
          <w:color w:val="FF0000"/>
        </w:rPr>
        <w:t>Email Address</w:t>
      </w:r>
    </w:p>
    <w:p w14:paraId="20223B74" w14:textId="5C4F934D" w:rsidR="001B03B1" w:rsidRDefault="001B03B1"/>
    <w:p w14:paraId="73D2D9B8" w14:textId="19FC4C06" w:rsidR="001B03B1" w:rsidRDefault="001B03B1">
      <w:pPr>
        <w:rPr>
          <w:sz w:val="40"/>
          <w:szCs w:val="40"/>
        </w:rPr>
      </w:pPr>
      <w:r w:rsidRPr="001B03B1">
        <w:rPr>
          <w:sz w:val="40"/>
          <w:szCs w:val="40"/>
        </w:rPr>
        <w:t>Release Date:</w:t>
      </w:r>
    </w:p>
    <w:p w14:paraId="7EFD44A3" w14:textId="089FC6B9" w:rsidR="001B03B1" w:rsidRPr="001B03B1" w:rsidRDefault="001B03B1">
      <w:pPr>
        <w:rPr>
          <w:color w:val="FF0000"/>
        </w:rPr>
      </w:pPr>
      <w:r w:rsidRPr="001B03B1">
        <w:rPr>
          <w:color w:val="FF0000"/>
        </w:rPr>
        <w:t>Date</w:t>
      </w:r>
    </w:p>
    <w:p w14:paraId="749767DE" w14:textId="6F78A67B" w:rsidR="001B03B1" w:rsidRDefault="001B03B1"/>
    <w:p w14:paraId="0297C030" w14:textId="12B49C86" w:rsidR="001B03B1" w:rsidRDefault="001B03B1"/>
    <w:p w14:paraId="3E9E016F" w14:textId="3BB71640" w:rsidR="001B03B1" w:rsidRPr="002C5A9E" w:rsidRDefault="001B03B1" w:rsidP="002C5A9E">
      <w:pPr>
        <w:jc w:val="center"/>
        <w:rPr>
          <w:sz w:val="44"/>
          <w:szCs w:val="44"/>
        </w:rPr>
      </w:pPr>
      <w:r w:rsidRPr="001B03B1">
        <w:rPr>
          <w:sz w:val="44"/>
          <w:szCs w:val="44"/>
        </w:rPr>
        <w:t>Applies Suicide Intervention Skills Training (ASIST)</w:t>
      </w:r>
    </w:p>
    <w:p w14:paraId="3FB0E39F" w14:textId="7124B390" w:rsidR="002C5A9E" w:rsidRDefault="002C5A9E" w:rsidP="001B03B1">
      <w:pPr>
        <w:pStyle w:val="NormalWeb"/>
        <w:spacing w:before="0" w:beforeAutospacing="0" w:after="158" w:afterAutospacing="0"/>
        <w:rPr>
          <w:rStyle w:val="Emphasis"/>
          <w:rFonts w:ascii="Avenir Book" w:hAnsi="Avenir Book"/>
          <w:color w:val="373737"/>
          <w:sz w:val="23"/>
          <w:szCs w:val="23"/>
        </w:rPr>
      </w:pPr>
      <w:r>
        <w:rPr>
          <w:rStyle w:val="Emphasis"/>
          <w:rFonts w:ascii="Avenir Book" w:hAnsi="Avenir Book"/>
          <w:color w:val="373737"/>
          <w:sz w:val="23"/>
          <w:szCs w:val="23"/>
        </w:rPr>
        <w:t xml:space="preserve">It is estimated each year we loss 48,000 friends, family and community members to suicide. Suicide is the 2nd leading cause of death for 10 – 35-year old’s, men between the ages of 35 – 65 are the highest risk populations. Research shows suicide can be prevented.  </w:t>
      </w:r>
    </w:p>
    <w:p w14:paraId="60B8B5B2" w14:textId="471304ED" w:rsidR="001B03B1" w:rsidRPr="00E847A1" w:rsidRDefault="001B03B1" w:rsidP="001B03B1">
      <w:pPr>
        <w:pStyle w:val="NormalWeb"/>
        <w:spacing w:before="0" w:beforeAutospacing="0" w:after="158" w:afterAutospacing="0"/>
        <w:rPr>
          <w:rFonts w:ascii="Avenir Book" w:hAnsi="Avenir Book"/>
          <w:color w:val="373737"/>
          <w:sz w:val="23"/>
          <w:szCs w:val="23"/>
        </w:rPr>
      </w:pPr>
      <w:r w:rsidRPr="00E847A1">
        <w:rPr>
          <w:rStyle w:val="Emphasis"/>
          <w:rFonts w:ascii="Avenir Book" w:hAnsi="Avenir Book"/>
          <w:color w:val="373737"/>
          <w:sz w:val="23"/>
          <w:szCs w:val="23"/>
        </w:rPr>
        <w:t>ASIST</w:t>
      </w:r>
      <w:r w:rsidRPr="00E847A1">
        <w:rPr>
          <w:rStyle w:val="apple-converted-space"/>
          <w:rFonts w:ascii="Avenir Book" w:hAnsi="Avenir Book"/>
          <w:color w:val="373737"/>
          <w:sz w:val="23"/>
          <w:szCs w:val="23"/>
        </w:rPr>
        <w:t> </w:t>
      </w:r>
      <w:r w:rsidRPr="00E847A1">
        <w:rPr>
          <w:rFonts w:ascii="Avenir Book" w:hAnsi="Avenir Book"/>
          <w:color w:val="373737"/>
          <w:sz w:val="23"/>
          <w:szCs w:val="23"/>
        </w:rPr>
        <w:t>is a two-day, two-trainer, workshop designed for members of all caregiving groups. Family, friends, and other community members may be the first to talk with a person at risk, but have little or no training. ASIST can also provide those in formal helping roles with professional development to ensure that they are prepared to provide suicide first aid help as part of the care they provide.</w:t>
      </w:r>
    </w:p>
    <w:p w14:paraId="7E22AA72" w14:textId="02D14C99" w:rsidR="001B03B1" w:rsidRDefault="001B03B1" w:rsidP="001B03B1">
      <w:pPr>
        <w:rPr>
          <w:rFonts w:ascii="Avenir Book" w:hAnsi="Avenir Book"/>
          <w:color w:val="373737"/>
          <w:sz w:val="23"/>
          <w:szCs w:val="23"/>
        </w:rPr>
      </w:pPr>
      <w:r w:rsidRPr="00E847A1">
        <w:rPr>
          <w:rFonts w:ascii="Avenir Book" w:hAnsi="Avenir Book"/>
          <w:color w:val="373737"/>
          <w:sz w:val="23"/>
          <w:szCs w:val="23"/>
        </w:rPr>
        <w:t xml:space="preserve">The emphasis is on teaching suicide first-aid to help a person at risk stay safe and seek further help as needed. Participants learn to use a suicide intervention model to identify persons with thoughts of suicide, seek a shared understanding of reasons for dying and living, develop a </w:t>
      </w:r>
      <w:r w:rsidR="002C5A9E" w:rsidRPr="00E847A1">
        <w:rPr>
          <w:rFonts w:ascii="Avenir Book" w:hAnsi="Avenir Book"/>
          <w:color w:val="373737"/>
          <w:sz w:val="23"/>
          <w:szCs w:val="23"/>
        </w:rPr>
        <w:t>safe plan</w:t>
      </w:r>
      <w:r w:rsidRPr="00E847A1">
        <w:rPr>
          <w:rFonts w:ascii="Avenir Book" w:hAnsi="Avenir Book"/>
          <w:color w:val="373737"/>
          <w:sz w:val="23"/>
          <w:szCs w:val="23"/>
        </w:rPr>
        <w:t xml:space="preserve"> based upon a review of risk, be prepared to do follow-up, and become involved in suicide-safer community networks. The learning process is based on adult learning principles and highly participatory. Graduated skills development occurs through mini-lectures, facilitated discussions, group simulations, and role plays.</w:t>
      </w:r>
    </w:p>
    <w:p w14:paraId="28A5344A" w14:textId="64D3B7F3" w:rsidR="001B03B1" w:rsidRDefault="001B03B1" w:rsidP="001B03B1">
      <w:pPr>
        <w:rPr>
          <w:rFonts w:ascii="Avenir Book" w:hAnsi="Avenir Book"/>
          <w:color w:val="373737"/>
          <w:sz w:val="23"/>
          <w:szCs w:val="23"/>
        </w:rPr>
      </w:pPr>
    </w:p>
    <w:p w14:paraId="2944C08B" w14:textId="38132612" w:rsidR="001B03B1" w:rsidRDefault="001B03B1" w:rsidP="001B03B1">
      <w:pPr>
        <w:rPr>
          <w:rFonts w:ascii="Avenir Book" w:hAnsi="Avenir Book"/>
          <w:color w:val="373737"/>
          <w:sz w:val="23"/>
          <w:szCs w:val="23"/>
        </w:rPr>
      </w:pPr>
    </w:p>
    <w:p w14:paraId="51A8532F" w14:textId="1F88D86B" w:rsidR="001B03B1" w:rsidRDefault="001B03B1" w:rsidP="001B03B1">
      <w:pPr>
        <w:jc w:val="center"/>
        <w:rPr>
          <w:rFonts w:ascii="Avenir Book" w:hAnsi="Avenir Book"/>
          <w:color w:val="373737"/>
          <w:sz w:val="23"/>
          <w:szCs w:val="23"/>
        </w:rPr>
      </w:pPr>
      <w:r>
        <w:rPr>
          <w:rFonts w:ascii="Avenir Book" w:hAnsi="Avenir Book"/>
          <w:color w:val="373737"/>
          <w:sz w:val="23"/>
          <w:szCs w:val="23"/>
        </w:rPr>
        <w:t>To register for this training:</w:t>
      </w:r>
    </w:p>
    <w:p w14:paraId="5FE35371" w14:textId="73DDF1A9" w:rsidR="001B03B1" w:rsidRPr="001B03B1" w:rsidRDefault="001B03B1" w:rsidP="001B03B1">
      <w:pPr>
        <w:jc w:val="center"/>
        <w:rPr>
          <w:rFonts w:ascii="Avenir Book" w:hAnsi="Avenir Book"/>
          <w:color w:val="FF0000"/>
          <w:sz w:val="23"/>
          <w:szCs w:val="23"/>
        </w:rPr>
      </w:pPr>
      <w:r w:rsidRPr="001B03B1">
        <w:rPr>
          <w:rFonts w:ascii="Avenir Book" w:hAnsi="Avenir Book"/>
          <w:color w:val="FF0000"/>
          <w:sz w:val="23"/>
          <w:szCs w:val="23"/>
        </w:rPr>
        <w:t>Registration link</w:t>
      </w:r>
    </w:p>
    <w:p w14:paraId="248CD489" w14:textId="2F456CE9" w:rsidR="001B03B1" w:rsidRDefault="001B03B1" w:rsidP="001B03B1">
      <w:pPr>
        <w:jc w:val="center"/>
        <w:rPr>
          <w:rFonts w:ascii="Avenir Book" w:hAnsi="Avenir Book"/>
          <w:color w:val="FF0000"/>
          <w:sz w:val="23"/>
          <w:szCs w:val="23"/>
        </w:rPr>
      </w:pPr>
      <w:r>
        <w:rPr>
          <w:rFonts w:ascii="Avenir Book" w:hAnsi="Avenir Book"/>
          <w:color w:val="FF0000"/>
          <w:sz w:val="23"/>
          <w:szCs w:val="23"/>
        </w:rPr>
        <w:t>Place</w:t>
      </w:r>
    </w:p>
    <w:p w14:paraId="156FECA1" w14:textId="662426E8" w:rsidR="001B03B1" w:rsidRDefault="001B03B1" w:rsidP="001B03B1">
      <w:pPr>
        <w:jc w:val="center"/>
        <w:rPr>
          <w:rFonts w:ascii="Avenir Book" w:hAnsi="Avenir Book"/>
          <w:color w:val="FF0000"/>
          <w:sz w:val="23"/>
          <w:szCs w:val="23"/>
        </w:rPr>
      </w:pPr>
      <w:r>
        <w:rPr>
          <w:rFonts w:ascii="Avenir Book" w:hAnsi="Avenir Book"/>
          <w:color w:val="FF0000"/>
          <w:sz w:val="23"/>
          <w:szCs w:val="23"/>
        </w:rPr>
        <w:t>Address</w:t>
      </w:r>
    </w:p>
    <w:p w14:paraId="23F7E0F2" w14:textId="5C5E7899" w:rsidR="001B03B1" w:rsidRPr="001B03B1" w:rsidRDefault="001B03B1" w:rsidP="001B03B1">
      <w:pPr>
        <w:jc w:val="center"/>
        <w:rPr>
          <w:rFonts w:ascii="Avenir Book" w:hAnsi="Avenir Book"/>
          <w:color w:val="FF0000"/>
          <w:sz w:val="23"/>
          <w:szCs w:val="23"/>
        </w:rPr>
      </w:pPr>
      <w:r>
        <w:rPr>
          <w:rFonts w:ascii="Avenir Book" w:hAnsi="Avenir Book"/>
          <w:color w:val="FF0000"/>
          <w:sz w:val="23"/>
          <w:szCs w:val="23"/>
        </w:rPr>
        <w:t>City, State</w:t>
      </w:r>
    </w:p>
    <w:p w14:paraId="619B90A5" w14:textId="43AC195E" w:rsidR="001B03B1" w:rsidRPr="001B03B1" w:rsidRDefault="001B03B1" w:rsidP="001B03B1">
      <w:pPr>
        <w:jc w:val="center"/>
        <w:rPr>
          <w:rFonts w:ascii="Avenir Book" w:hAnsi="Avenir Book"/>
          <w:color w:val="FF0000"/>
          <w:sz w:val="23"/>
          <w:szCs w:val="23"/>
        </w:rPr>
      </w:pPr>
      <w:r w:rsidRPr="001B03B1">
        <w:rPr>
          <w:rFonts w:ascii="Avenir Book" w:hAnsi="Avenir Book"/>
          <w:color w:val="FF0000"/>
          <w:sz w:val="23"/>
          <w:szCs w:val="23"/>
        </w:rPr>
        <w:t>Date: Both Days</w:t>
      </w:r>
    </w:p>
    <w:p w14:paraId="542EA48C" w14:textId="4A6D251B" w:rsidR="001B03B1" w:rsidRPr="001B03B1" w:rsidRDefault="001B03B1" w:rsidP="001B03B1">
      <w:pPr>
        <w:jc w:val="center"/>
      </w:pPr>
      <w:r>
        <w:rPr>
          <w:rFonts w:ascii="Avenir Book" w:hAnsi="Avenir Book"/>
          <w:color w:val="373737"/>
          <w:sz w:val="23"/>
          <w:szCs w:val="23"/>
        </w:rPr>
        <w:t>830am to 430pm</w:t>
      </w:r>
    </w:p>
    <w:sectPr w:rsidR="001B03B1" w:rsidRPr="001B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B1"/>
    <w:rsid w:val="001B03B1"/>
    <w:rsid w:val="002C5A9E"/>
    <w:rsid w:val="006750DB"/>
    <w:rsid w:val="00750F4C"/>
    <w:rsid w:val="008B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69B3"/>
  <w15:chartTrackingRefBased/>
  <w15:docId w15:val="{68B255AF-A97E-5A41-8688-907CC346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3B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03B1"/>
    <w:rPr>
      <w:i/>
      <w:iCs/>
    </w:rPr>
  </w:style>
  <w:style w:type="character" w:customStyle="1" w:styleId="apple-converted-space">
    <w:name w:val="apple-converted-space"/>
    <w:basedOn w:val="DefaultParagraphFont"/>
    <w:rsid w:val="001B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epperson</dc:creator>
  <cp:keywords/>
  <dc:description/>
  <cp:lastModifiedBy>adam epperson</cp:lastModifiedBy>
  <cp:revision>2</cp:revision>
  <dcterms:created xsi:type="dcterms:W3CDTF">2022-06-09T19:25:00Z</dcterms:created>
  <dcterms:modified xsi:type="dcterms:W3CDTF">2022-07-05T15:02:00Z</dcterms:modified>
</cp:coreProperties>
</file>